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C1027" w14:textId="77777777" w:rsidR="00894833" w:rsidRDefault="00894833" w:rsidP="00894833">
      <w:pPr>
        <w:pStyle w:val="a3"/>
        <w:spacing w:line="360" w:lineRule="auto"/>
        <w:ind w:left="90" w:right="-270" w:firstLine="709"/>
        <w:jc w:val="center"/>
        <w:rPr>
          <w:rFonts w:ascii="Times New Roman" w:hAnsi="Times New Roman" w:cs="Times New Roman"/>
          <w:sz w:val="24"/>
          <w:szCs w:val="24"/>
        </w:rPr>
      </w:pPr>
      <w:r>
        <w:rPr>
          <w:rFonts w:ascii="Times New Roman" w:hAnsi="Times New Roman" w:cs="Times New Roman"/>
          <w:sz w:val="24"/>
          <w:szCs w:val="24"/>
        </w:rPr>
        <w:t>Вагнер-</w:t>
      </w:r>
      <w:proofErr w:type="spellStart"/>
      <w:r>
        <w:rPr>
          <w:rFonts w:ascii="Times New Roman" w:hAnsi="Times New Roman" w:cs="Times New Roman"/>
          <w:sz w:val="24"/>
          <w:szCs w:val="24"/>
        </w:rPr>
        <w:t>Сапухина</w:t>
      </w:r>
      <w:proofErr w:type="spellEnd"/>
      <w:r>
        <w:rPr>
          <w:rFonts w:ascii="Times New Roman" w:hAnsi="Times New Roman" w:cs="Times New Roman"/>
          <w:sz w:val="24"/>
          <w:szCs w:val="24"/>
        </w:rPr>
        <w:t xml:space="preserve"> Е.А.</w:t>
      </w:r>
    </w:p>
    <w:p w14:paraId="47748B86" w14:textId="77777777" w:rsidR="00894833" w:rsidRDefault="008B0ECB" w:rsidP="00894833">
      <w:pPr>
        <w:pStyle w:val="a3"/>
        <w:spacing w:line="360" w:lineRule="auto"/>
        <w:ind w:left="90" w:right="-270" w:firstLine="709"/>
        <w:jc w:val="center"/>
        <w:rPr>
          <w:rFonts w:ascii="Times New Roman" w:hAnsi="Times New Roman" w:cs="Times New Roman"/>
          <w:b/>
          <w:sz w:val="24"/>
          <w:szCs w:val="24"/>
        </w:rPr>
      </w:pPr>
      <w:r>
        <w:rPr>
          <w:rFonts w:ascii="Times New Roman" w:hAnsi="Times New Roman" w:cs="Times New Roman"/>
          <w:b/>
          <w:sz w:val="24"/>
          <w:szCs w:val="24"/>
        </w:rPr>
        <w:t>Возможности</w:t>
      </w:r>
      <w:r w:rsidR="00894833" w:rsidRPr="00894833">
        <w:rPr>
          <w:rFonts w:ascii="Times New Roman" w:hAnsi="Times New Roman" w:cs="Times New Roman"/>
          <w:b/>
          <w:sz w:val="24"/>
          <w:szCs w:val="24"/>
        </w:rPr>
        <w:t xml:space="preserve"> применения системы дискретно-варьирующих признаков посткраниального скелета человека</w:t>
      </w:r>
    </w:p>
    <w:p w14:paraId="5D1967F9" w14:textId="77777777" w:rsidR="00894833" w:rsidRPr="00894833" w:rsidRDefault="00894833" w:rsidP="00894833">
      <w:pPr>
        <w:pStyle w:val="a3"/>
        <w:spacing w:line="360" w:lineRule="auto"/>
        <w:ind w:left="90" w:right="-270" w:firstLine="709"/>
        <w:jc w:val="center"/>
        <w:rPr>
          <w:rFonts w:ascii="Times New Roman" w:hAnsi="Times New Roman" w:cs="Times New Roman"/>
          <w:b/>
          <w:sz w:val="24"/>
          <w:szCs w:val="24"/>
        </w:rPr>
      </w:pPr>
    </w:p>
    <w:p w14:paraId="32B6A28F" w14:textId="77777777" w:rsidR="007C2616" w:rsidRPr="007C2616" w:rsidRDefault="007C2616" w:rsidP="007C2616">
      <w:pPr>
        <w:pStyle w:val="a3"/>
        <w:spacing w:line="360" w:lineRule="auto"/>
        <w:ind w:left="90" w:right="-270" w:firstLine="709"/>
        <w:jc w:val="both"/>
        <w:rPr>
          <w:rFonts w:ascii="Times New Roman" w:hAnsi="Times New Roman" w:cs="Times New Roman"/>
          <w:sz w:val="24"/>
          <w:szCs w:val="24"/>
        </w:rPr>
      </w:pPr>
      <w:r>
        <w:rPr>
          <w:rFonts w:ascii="Times New Roman" w:hAnsi="Times New Roman" w:cs="Times New Roman"/>
          <w:sz w:val="24"/>
          <w:szCs w:val="24"/>
        </w:rPr>
        <w:t>Доклад посвящен</w:t>
      </w:r>
      <w:r w:rsidRPr="007C2616">
        <w:rPr>
          <w:rFonts w:ascii="Times New Roman" w:hAnsi="Times New Roman" w:cs="Times New Roman"/>
          <w:sz w:val="24"/>
          <w:szCs w:val="24"/>
        </w:rPr>
        <w:t xml:space="preserve"> изучению изменчивости </w:t>
      </w:r>
      <w:proofErr w:type="spellStart"/>
      <w:r w:rsidRPr="007C2616">
        <w:rPr>
          <w:rFonts w:ascii="Times New Roman" w:hAnsi="Times New Roman" w:cs="Times New Roman"/>
          <w:sz w:val="24"/>
          <w:szCs w:val="24"/>
        </w:rPr>
        <w:t>неметрических</w:t>
      </w:r>
      <w:proofErr w:type="spellEnd"/>
      <w:r w:rsidRPr="007C2616">
        <w:rPr>
          <w:rFonts w:ascii="Times New Roman" w:hAnsi="Times New Roman" w:cs="Times New Roman"/>
          <w:sz w:val="24"/>
          <w:szCs w:val="24"/>
        </w:rPr>
        <w:t xml:space="preserve"> признаков по</w:t>
      </w:r>
      <w:r>
        <w:rPr>
          <w:rFonts w:ascii="Times New Roman" w:hAnsi="Times New Roman" w:cs="Times New Roman"/>
          <w:sz w:val="24"/>
          <w:szCs w:val="24"/>
        </w:rPr>
        <w:t>сткраниального скелета человека на материалах Северной Евразии.</w:t>
      </w:r>
    </w:p>
    <w:p w14:paraId="23871F65" w14:textId="77777777" w:rsidR="007C2616" w:rsidRPr="007C2616" w:rsidRDefault="007C2616" w:rsidP="007C2616">
      <w:pPr>
        <w:pStyle w:val="a3"/>
        <w:spacing w:line="360" w:lineRule="auto"/>
        <w:ind w:left="90" w:right="-270" w:firstLine="709"/>
        <w:jc w:val="both"/>
        <w:rPr>
          <w:rFonts w:ascii="Times New Roman" w:hAnsi="Times New Roman" w:cs="Times New Roman"/>
          <w:sz w:val="24"/>
          <w:szCs w:val="24"/>
        </w:rPr>
      </w:pPr>
      <w:r w:rsidRPr="007C2616">
        <w:rPr>
          <w:rFonts w:ascii="Times New Roman" w:hAnsi="Times New Roman" w:cs="Times New Roman"/>
          <w:sz w:val="24"/>
          <w:szCs w:val="24"/>
        </w:rPr>
        <w:t>Актуальность данного исследования связана с активным использованием в антропологии популяционно-генетических подходов в целом и необходимостью определения дифференцирующей способности анатомо-морфологических вариаций костей посткраниального скелета человека в частности. Несмотря на длительное изучение признаков посткраниального скелета до сих пор требует уточнения методика фиксации некоторых из них, не описан размах изменчивости признаков на представительном палеоантропологическом материале. Тематика данного исследования касается актуальных в физической антропологии проблем происхождения различных народов Северной Евразии.</w:t>
      </w:r>
    </w:p>
    <w:p w14:paraId="11CC1832" w14:textId="77777777" w:rsidR="007C2616" w:rsidRPr="007C2616" w:rsidRDefault="00894833" w:rsidP="007C2616">
      <w:pPr>
        <w:pStyle w:val="a3"/>
        <w:spacing w:line="360" w:lineRule="auto"/>
        <w:ind w:left="90" w:right="-270" w:firstLine="709"/>
        <w:jc w:val="both"/>
        <w:rPr>
          <w:rFonts w:ascii="Times New Roman" w:hAnsi="Times New Roman" w:cs="Times New Roman"/>
          <w:sz w:val="24"/>
          <w:szCs w:val="24"/>
        </w:rPr>
      </w:pPr>
      <w:r>
        <w:rPr>
          <w:rFonts w:ascii="Times New Roman" w:hAnsi="Times New Roman" w:cs="Times New Roman"/>
          <w:sz w:val="24"/>
          <w:szCs w:val="24"/>
        </w:rPr>
        <w:t>Р</w:t>
      </w:r>
      <w:r w:rsidR="007C2616" w:rsidRPr="007C2616">
        <w:rPr>
          <w:rFonts w:ascii="Times New Roman" w:hAnsi="Times New Roman" w:cs="Times New Roman"/>
          <w:sz w:val="24"/>
          <w:szCs w:val="24"/>
        </w:rPr>
        <w:t xml:space="preserve">абота </w:t>
      </w:r>
      <w:r>
        <w:rPr>
          <w:rFonts w:ascii="Times New Roman" w:hAnsi="Times New Roman" w:cs="Times New Roman"/>
          <w:sz w:val="24"/>
          <w:szCs w:val="24"/>
        </w:rPr>
        <w:t xml:space="preserve">была </w:t>
      </w:r>
      <w:r w:rsidR="007C2616" w:rsidRPr="007C2616">
        <w:rPr>
          <w:rFonts w:ascii="Times New Roman" w:hAnsi="Times New Roman" w:cs="Times New Roman"/>
          <w:sz w:val="24"/>
          <w:szCs w:val="24"/>
        </w:rPr>
        <w:t xml:space="preserve">выполнена на палеоантропологических материалах, полученных в результате археологических раскопок и хранящихся в крупнейших антропологических центрах России – НИИ и Музее антропологии МГУ им. </w:t>
      </w:r>
      <w:proofErr w:type="gramStart"/>
      <w:r w:rsidR="007C2616" w:rsidRPr="007C2616">
        <w:rPr>
          <w:rFonts w:ascii="Times New Roman" w:hAnsi="Times New Roman" w:cs="Times New Roman"/>
          <w:sz w:val="24"/>
          <w:szCs w:val="24"/>
        </w:rPr>
        <w:t>М.В.</w:t>
      </w:r>
      <w:proofErr w:type="gramEnd"/>
      <w:r w:rsidR="007C2616" w:rsidRPr="007C2616">
        <w:rPr>
          <w:rFonts w:ascii="Times New Roman" w:hAnsi="Times New Roman" w:cs="Times New Roman"/>
          <w:sz w:val="24"/>
          <w:szCs w:val="24"/>
        </w:rPr>
        <w:t xml:space="preserve"> Ломоносова, Музее антропологии и этнографии им. Петра Великого (Кунсткамера), Центре физической антропологии Института этнологии и антропологии РАН, Кабинета антропологии им. Н.С. Розова Томского государственного университета. Были исследованы 24 близкие к современности </w:t>
      </w:r>
      <w:r>
        <w:rPr>
          <w:rFonts w:ascii="Times New Roman" w:hAnsi="Times New Roman" w:cs="Times New Roman"/>
          <w:sz w:val="24"/>
          <w:szCs w:val="24"/>
        </w:rPr>
        <w:t>группы</w:t>
      </w:r>
      <w:r w:rsidR="007C2616" w:rsidRPr="007C2616">
        <w:rPr>
          <w:rFonts w:ascii="Times New Roman" w:hAnsi="Times New Roman" w:cs="Times New Roman"/>
          <w:sz w:val="24"/>
          <w:szCs w:val="24"/>
        </w:rPr>
        <w:t xml:space="preserve"> с известной этнической атрибуцией, среди которых – </w:t>
      </w:r>
      <w:r>
        <w:rPr>
          <w:rFonts w:ascii="Times New Roman" w:hAnsi="Times New Roman" w:cs="Times New Roman"/>
          <w:sz w:val="24"/>
          <w:szCs w:val="24"/>
        </w:rPr>
        <w:t>серии</w:t>
      </w:r>
      <w:r w:rsidR="007C2616" w:rsidRPr="007C2616">
        <w:rPr>
          <w:rFonts w:ascii="Times New Roman" w:hAnsi="Times New Roman" w:cs="Times New Roman"/>
          <w:sz w:val="24"/>
          <w:szCs w:val="24"/>
        </w:rPr>
        <w:t xml:space="preserve"> эскимосов, бурят, </w:t>
      </w:r>
      <w:proofErr w:type="spellStart"/>
      <w:r w:rsidR="007C2616" w:rsidRPr="007C2616">
        <w:rPr>
          <w:rFonts w:ascii="Times New Roman" w:hAnsi="Times New Roman" w:cs="Times New Roman"/>
          <w:sz w:val="24"/>
          <w:szCs w:val="24"/>
        </w:rPr>
        <w:t>тоболо</w:t>
      </w:r>
      <w:proofErr w:type="spellEnd"/>
      <w:r w:rsidR="007C2616" w:rsidRPr="007C2616">
        <w:rPr>
          <w:rFonts w:ascii="Times New Roman" w:hAnsi="Times New Roman" w:cs="Times New Roman"/>
          <w:sz w:val="24"/>
          <w:szCs w:val="24"/>
        </w:rPr>
        <w:t xml:space="preserve">-иртышских татар, башкир, казахов, народов Поволжья (удмурты, чуваши, горные марийцы, мордва-эрзя, мордва-мокша), </w:t>
      </w:r>
      <w:proofErr w:type="spellStart"/>
      <w:r w:rsidR="007C2616" w:rsidRPr="007C2616">
        <w:rPr>
          <w:rFonts w:ascii="Times New Roman" w:hAnsi="Times New Roman" w:cs="Times New Roman"/>
          <w:sz w:val="24"/>
          <w:szCs w:val="24"/>
        </w:rPr>
        <w:t>калаусских</w:t>
      </w:r>
      <w:proofErr w:type="spellEnd"/>
      <w:r w:rsidR="007C2616" w:rsidRPr="007C2616">
        <w:rPr>
          <w:rFonts w:ascii="Times New Roman" w:hAnsi="Times New Roman" w:cs="Times New Roman"/>
          <w:sz w:val="24"/>
          <w:szCs w:val="24"/>
        </w:rPr>
        <w:t xml:space="preserve"> ногайцев, ингушей, осетин, русских Северо-Запада и саамов. Общая численность исследованного материала составила 1445 индивидов различной комплектности и сохранности.</w:t>
      </w:r>
    </w:p>
    <w:p w14:paraId="5DC8F9F9" w14:textId="77777777" w:rsidR="00985E08" w:rsidRDefault="00894833" w:rsidP="007C2616">
      <w:pPr>
        <w:pStyle w:val="a3"/>
        <w:spacing w:line="360" w:lineRule="auto"/>
        <w:ind w:left="90" w:right="-270" w:firstLine="709"/>
        <w:jc w:val="both"/>
        <w:rPr>
          <w:rFonts w:ascii="Times New Roman" w:hAnsi="Times New Roman" w:cs="Times New Roman"/>
          <w:sz w:val="24"/>
          <w:szCs w:val="24"/>
        </w:rPr>
      </w:pPr>
      <w:r>
        <w:rPr>
          <w:rFonts w:ascii="Times New Roman" w:hAnsi="Times New Roman" w:cs="Times New Roman"/>
          <w:sz w:val="24"/>
          <w:szCs w:val="24"/>
        </w:rPr>
        <w:t>В докладе будет последовательно представлены</w:t>
      </w:r>
      <w:r w:rsidR="00985E08">
        <w:rPr>
          <w:rFonts w:ascii="Times New Roman" w:hAnsi="Times New Roman" w:cs="Times New Roman"/>
          <w:sz w:val="24"/>
          <w:szCs w:val="24"/>
        </w:rPr>
        <w:t>:</w:t>
      </w:r>
    </w:p>
    <w:p w14:paraId="022AAE10" w14:textId="77777777" w:rsidR="00985E08" w:rsidRDefault="00D023C4" w:rsidP="007C2616">
      <w:pPr>
        <w:pStyle w:val="a3"/>
        <w:spacing w:line="360" w:lineRule="auto"/>
        <w:ind w:left="90" w:right="-270" w:firstLine="709"/>
        <w:jc w:val="both"/>
        <w:rPr>
          <w:rFonts w:ascii="Times New Roman" w:hAnsi="Times New Roman" w:cs="Times New Roman"/>
          <w:sz w:val="24"/>
          <w:szCs w:val="24"/>
        </w:rPr>
      </w:pPr>
      <w:r w:rsidRPr="007C2616">
        <w:rPr>
          <w:rFonts w:ascii="Times New Roman" w:hAnsi="Times New Roman" w:cs="Times New Roman"/>
          <w:sz w:val="24"/>
          <w:szCs w:val="24"/>
        </w:rPr>
        <w:t>–</w:t>
      </w:r>
      <w:r w:rsidR="00985E08">
        <w:rPr>
          <w:rFonts w:ascii="Times New Roman" w:hAnsi="Times New Roman" w:cs="Times New Roman"/>
          <w:sz w:val="24"/>
          <w:szCs w:val="24"/>
        </w:rPr>
        <w:t xml:space="preserve"> </w:t>
      </w:r>
      <w:r w:rsidR="007C2616" w:rsidRPr="007C2616">
        <w:rPr>
          <w:rFonts w:ascii="Times New Roman" w:hAnsi="Times New Roman" w:cs="Times New Roman"/>
          <w:sz w:val="24"/>
          <w:szCs w:val="24"/>
        </w:rPr>
        <w:t>периодизация этапов изучения анатомо-морфологических вариаций костей посткраниального скелета в зарубежной научной традиции, так как внимание в отечественной антропологии к данным признакам на протяжении десятилетий прошедшего</w:t>
      </w:r>
      <w:r w:rsidR="00894833">
        <w:rPr>
          <w:rFonts w:ascii="Times New Roman" w:hAnsi="Times New Roman" w:cs="Times New Roman"/>
          <w:sz w:val="24"/>
          <w:szCs w:val="24"/>
        </w:rPr>
        <w:t xml:space="preserve"> века было крайне ограниченным</w:t>
      </w:r>
      <w:r w:rsidR="00985E08">
        <w:rPr>
          <w:rFonts w:ascii="Times New Roman" w:hAnsi="Times New Roman" w:cs="Times New Roman"/>
          <w:sz w:val="24"/>
          <w:szCs w:val="24"/>
        </w:rPr>
        <w:t>;</w:t>
      </w:r>
    </w:p>
    <w:p w14:paraId="3A643ECE" w14:textId="77777777" w:rsidR="00985E08" w:rsidRDefault="00D023C4" w:rsidP="007C2616">
      <w:pPr>
        <w:pStyle w:val="a3"/>
        <w:spacing w:line="360" w:lineRule="auto"/>
        <w:ind w:left="90" w:right="-270" w:firstLine="709"/>
        <w:jc w:val="both"/>
        <w:rPr>
          <w:rFonts w:ascii="Times New Roman" w:hAnsi="Times New Roman" w:cs="Times New Roman"/>
          <w:sz w:val="24"/>
          <w:szCs w:val="24"/>
        </w:rPr>
      </w:pPr>
      <w:r w:rsidRPr="007C2616">
        <w:rPr>
          <w:rFonts w:ascii="Times New Roman" w:hAnsi="Times New Roman" w:cs="Times New Roman"/>
          <w:sz w:val="24"/>
          <w:szCs w:val="24"/>
        </w:rPr>
        <w:t>–</w:t>
      </w:r>
      <w:r w:rsidR="00985E08">
        <w:rPr>
          <w:rFonts w:ascii="Times New Roman" w:hAnsi="Times New Roman" w:cs="Times New Roman"/>
          <w:sz w:val="24"/>
          <w:szCs w:val="24"/>
        </w:rPr>
        <w:t xml:space="preserve"> </w:t>
      </w:r>
      <w:r w:rsidR="00894833">
        <w:rPr>
          <w:rFonts w:ascii="Times New Roman" w:hAnsi="Times New Roman" w:cs="Times New Roman"/>
          <w:sz w:val="24"/>
          <w:szCs w:val="24"/>
        </w:rPr>
        <w:t xml:space="preserve">впервые разработанный применительно к </w:t>
      </w:r>
      <w:proofErr w:type="spellStart"/>
      <w:r w:rsidR="00894833">
        <w:rPr>
          <w:rFonts w:ascii="Times New Roman" w:hAnsi="Times New Roman" w:cs="Times New Roman"/>
          <w:sz w:val="24"/>
          <w:szCs w:val="24"/>
        </w:rPr>
        <w:t>неметрическим</w:t>
      </w:r>
      <w:proofErr w:type="spellEnd"/>
      <w:r w:rsidR="00894833">
        <w:rPr>
          <w:rFonts w:ascii="Times New Roman" w:hAnsi="Times New Roman" w:cs="Times New Roman"/>
          <w:sz w:val="24"/>
          <w:szCs w:val="24"/>
        </w:rPr>
        <w:t xml:space="preserve"> признакам посткраниального скелета подход к наименованию</w:t>
      </w:r>
      <w:r w:rsidR="007C2616" w:rsidRPr="007C2616">
        <w:rPr>
          <w:rFonts w:ascii="Times New Roman" w:hAnsi="Times New Roman" w:cs="Times New Roman"/>
          <w:sz w:val="24"/>
          <w:szCs w:val="24"/>
        </w:rPr>
        <w:t xml:space="preserve"> </w:t>
      </w:r>
      <w:r w:rsidR="00894833">
        <w:rPr>
          <w:rFonts w:ascii="Times New Roman" w:hAnsi="Times New Roman" w:cs="Times New Roman"/>
          <w:sz w:val="24"/>
          <w:szCs w:val="24"/>
        </w:rPr>
        <w:t xml:space="preserve">признаков </w:t>
      </w:r>
      <w:r w:rsidR="007C2616" w:rsidRPr="007C2616">
        <w:rPr>
          <w:rFonts w:ascii="Times New Roman" w:hAnsi="Times New Roman" w:cs="Times New Roman"/>
          <w:sz w:val="24"/>
          <w:szCs w:val="24"/>
        </w:rPr>
        <w:t>с опорой на тради</w:t>
      </w:r>
      <w:r w:rsidR="00894833">
        <w:rPr>
          <w:rFonts w:ascii="Times New Roman" w:hAnsi="Times New Roman" w:cs="Times New Roman"/>
          <w:sz w:val="24"/>
          <w:szCs w:val="24"/>
        </w:rPr>
        <w:t>ции анатомической номенклатуры;</w:t>
      </w:r>
    </w:p>
    <w:p w14:paraId="32CA3803" w14:textId="77777777" w:rsidR="007C2616" w:rsidRPr="007C2616" w:rsidRDefault="00D023C4" w:rsidP="007C2616">
      <w:pPr>
        <w:pStyle w:val="a3"/>
        <w:spacing w:line="360" w:lineRule="auto"/>
        <w:ind w:left="90" w:right="-270" w:firstLine="709"/>
        <w:jc w:val="both"/>
        <w:rPr>
          <w:rFonts w:ascii="Times New Roman" w:hAnsi="Times New Roman" w:cs="Times New Roman"/>
          <w:sz w:val="24"/>
          <w:szCs w:val="24"/>
        </w:rPr>
      </w:pPr>
      <w:r w:rsidRPr="007C2616">
        <w:rPr>
          <w:rFonts w:ascii="Times New Roman" w:hAnsi="Times New Roman" w:cs="Times New Roman"/>
          <w:sz w:val="24"/>
          <w:szCs w:val="24"/>
        </w:rPr>
        <w:t>–</w:t>
      </w:r>
      <w:r w:rsidR="00985E08">
        <w:rPr>
          <w:rFonts w:ascii="Times New Roman" w:hAnsi="Times New Roman" w:cs="Times New Roman"/>
          <w:sz w:val="24"/>
          <w:szCs w:val="24"/>
        </w:rPr>
        <w:t xml:space="preserve"> </w:t>
      </w:r>
      <w:r w:rsidR="00894833">
        <w:rPr>
          <w:rFonts w:ascii="Times New Roman" w:hAnsi="Times New Roman" w:cs="Times New Roman"/>
          <w:sz w:val="24"/>
          <w:szCs w:val="24"/>
        </w:rPr>
        <w:t xml:space="preserve">программа и методика </w:t>
      </w:r>
      <w:r w:rsidR="007C2616" w:rsidRPr="007C2616">
        <w:rPr>
          <w:rFonts w:ascii="Times New Roman" w:hAnsi="Times New Roman" w:cs="Times New Roman"/>
          <w:sz w:val="24"/>
          <w:szCs w:val="24"/>
        </w:rPr>
        <w:t xml:space="preserve">фиксации </w:t>
      </w:r>
      <w:proofErr w:type="spellStart"/>
      <w:r w:rsidR="007C2616" w:rsidRPr="007C2616">
        <w:rPr>
          <w:rFonts w:ascii="Times New Roman" w:hAnsi="Times New Roman" w:cs="Times New Roman"/>
          <w:sz w:val="24"/>
          <w:szCs w:val="24"/>
        </w:rPr>
        <w:t>неметрических</w:t>
      </w:r>
      <w:proofErr w:type="spellEnd"/>
      <w:r w:rsidR="007C2616" w:rsidRPr="007C2616">
        <w:rPr>
          <w:rFonts w:ascii="Times New Roman" w:hAnsi="Times New Roman" w:cs="Times New Roman"/>
          <w:sz w:val="24"/>
          <w:szCs w:val="24"/>
        </w:rPr>
        <w:t xml:space="preserve"> призн</w:t>
      </w:r>
      <w:r w:rsidR="00894833">
        <w:rPr>
          <w:rFonts w:ascii="Times New Roman" w:hAnsi="Times New Roman" w:cs="Times New Roman"/>
          <w:sz w:val="24"/>
          <w:szCs w:val="24"/>
        </w:rPr>
        <w:t>аков посткраниального скелета (п</w:t>
      </w:r>
      <w:r w:rsidR="007C2616" w:rsidRPr="007C2616">
        <w:rPr>
          <w:rFonts w:ascii="Times New Roman" w:hAnsi="Times New Roman" w:cs="Times New Roman"/>
          <w:sz w:val="24"/>
          <w:szCs w:val="24"/>
        </w:rPr>
        <w:t xml:space="preserve">омимо анатомической топографии признаков впервые для работ подобного рода </w:t>
      </w:r>
      <w:r w:rsidR="007C2616" w:rsidRPr="007C2616">
        <w:rPr>
          <w:rFonts w:ascii="Times New Roman" w:hAnsi="Times New Roman" w:cs="Times New Roman"/>
          <w:sz w:val="24"/>
          <w:szCs w:val="24"/>
        </w:rPr>
        <w:lastRenderedPageBreak/>
        <w:t>приводятся теоретические данные о возрастном промежутке, в котором каждый из них проявляется и может быть зафиксирован, с учётом знаний о развитии скелетной системы, полученных в результате рентгенанатомических исследований</w:t>
      </w:r>
      <w:r w:rsidR="00894833">
        <w:rPr>
          <w:rFonts w:ascii="Times New Roman" w:hAnsi="Times New Roman" w:cs="Times New Roman"/>
          <w:sz w:val="24"/>
          <w:szCs w:val="24"/>
        </w:rPr>
        <w:t>)</w:t>
      </w:r>
      <w:r w:rsidR="007C2616" w:rsidRPr="007C2616">
        <w:rPr>
          <w:rFonts w:ascii="Times New Roman" w:hAnsi="Times New Roman" w:cs="Times New Roman"/>
          <w:sz w:val="24"/>
          <w:szCs w:val="24"/>
        </w:rPr>
        <w:t>. Программа исследования включает в себя не только дискретно-варьирующие признаки, но и вариации с балловой оценкой, приведённые к дискретному виду (всего 64 признака). Пять признаков были обнаружены</w:t>
      </w:r>
      <w:r w:rsidR="00985E08">
        <w:rPr>
          <w:rFonts w:ascii="Times New Roman" w:hAnsi="Times New Roman" w:cs="Times New Roman"/>
          <w:sz w:val="24"/>
          <w:szCs w:val="24"/>
        </w:rPr>
        <w:t xml:space="preserve"> автором</w:t>
      </w:r>
      <w:r w:rsidR="007C2616" w:rsidRPr="007C2616">
        <w:rPr>
          <w:rFonts w:ascii="Times New Roman" w:hAnsi="Times New Roman" w:cs="Times New Roman"/>
          <w:sz w:val="24"/>
          <w:szCs w:val="24"/>
        </w:rPr>
        <w:t xml:space="preserve"> впервые, описаны и исследованы наряду с остальными: дополнительный ключичный бугорок, форма лучевой ямки плечевой кости, двойная запястная суставная поверхность лучевой кости, лобковая борозда полулунной поверхности тазовой кости, форма латерального отростка бугра пяточной кости.</w:t>
      </w:r>
    </w:p>
    <w:p w14:paraId="12D38709" w14:textId="77777777" w:rsidR="007C2616" w:rsidRPr="007C2616" w:rsidRDefault="00985E08" w:rsidP="007C2616">
      <w:pPr>
        <w:pStyle w:val="a3"/>
        <w:spacing w:line="360" w:lineRule="auto"/>
        <w:ind w:left="90" w:right="-270" w:firstLine="709"/>
        <w:jc w:val="both"/>
        <w:rPr>
          <w:rFonts w:ascii="Times New Roman" w:hAnsi="Times New Roman" w:cs="Times New Roman"/>
          <w:sz w:val="24"/>
          <w:szCs w:val="24"/>
        </w:rPr>
      </w:pPr>
      <w:r>
        <w:rPr>
          <w:rFonts w:ascii="Times New Roman" w:hAnsi="Times New Roman" w:cs="Times New Roman"/>
          <w:sz w:val="24"/>
          <w:szCs w:val="24"/>
        </w:rPr>
        <w:t>Н</w:t>
      </w:r>
      <w:r w:rsidR="007C2616" w:rsidRPr="007C2616">
        <w:rPr>
          <w:rFonts w:ascii="Times New Roman" w:hAnsi="Times New Roman" w:cs="Times New Roman"/>
          <w:sz w:val="24"/>
          <w:szCs w:val="24"/>
        </w:rPr>
        <w:t xml:space="preserve">а современном методическом уровне </w:t>
      </w:r>
      <w:r w:rsidR="00D023C4">
        <w:rPr>
          <w:rFonts w:ascii="Times New Roman" w:hAnsi="Times New Roman" w:cs="Times New Roman"/>
          <w:sz w:val="24"/>
          <w:szCs w:val="24"/>
        </w:rPr>
        <w:t xml:space="preserve">в работе </w:t>
      </w:r>
      <w:r>
        <w:rPr>
          <w:rFonts w:ascii="Times New Roman" w:hAnsi="Times New Roman" w:cs="Times New Roman"/>
          <w:sz w:val="24"/>
          <w:szCs w:val="24"/>
        </w:rPr>
        <w:t xml:space="preserve">были </w:t>
      </w:r>
      <w:r w:rsidR="007C2616" w:rsidRPr="007C2616">
        <w:rPr>
          <w:rFonts w:ascii="Times New Roman" w:hAnsi="Times New Roman" w:cs="Times New Roman"/>
          <w:sz w:val="24"/>
          <w:szCs w:val="24"/>
        </w:rPr>
        <w:t xml:space="preserve">изучены половая и возрастная изменчивость предлагаемых признаков, их асимметрия, а также взаимосвязь друг с другом на внутри- и межгрупповом уровне, выявлены независимые от данных факторов признаки, который могут быть использованы в изучении </w:t>
      </w:r>
      <w:proofErr w:type="spellStart"/>
      <w:r w:rsidR="007C2616" w:rsidRPr="007C2616">
        <w:rPr>
          <w:rFonts w:ascii="Times New Roman" w:hAnsi="Times New Roman" w:cs="Times New Roman"/>
          <w:sz w:val="24"/>
          <w:szCs w:val="24"/>
        </w:rPr>
        <w:t>фенетической</w:t>
      </w:r>
      <w:proofErr w:type="spellEnd"/>
      <w:r w:rsidR="007C2616" w:rsidRPr="007C2616">
        <w:rPr>
          <w:rFonts w:ascii="Times New Roman" w:hAnsi="Times New Roman" w:cs="Times New Roman"/>
          <w:sz w:val="24"/>
          <w:szCs w:val="24"/>
        </w:rPr>
        <w:t xml:space="preserve"> близости популяций.</w:t>
      </w:r>
    </w:p>
    <w:p w14:paraId="57F023BC" w14:textId="77777777" w:rsidR="00C9015E" w:rsidRPr="00D023C4" w:rsidRDefault="007C2616" w:rsidP="00D023C4">
      <w:pPr>
        <w:pStyle w:val="a3"/>
        <w:spacing w:line="360" w:lineRule="auto"/>
        <w:ind w:left="90" w:right="-270" w:firstLine="709"/>
        <w:jc w:val="both"/>
        <w:rPr>
          <w:rFonts w:ascii="Times New Roman" w:hAnsi="Times New Roman" w:cs="Times New Roman"/>
          <w:sz w:val="24"/>
          <w:szCs w:val="24"/>
        </w:rPr>
      </w:pPr>
      <w:r w:rsidRPr="007C2616">
        <w:rPr>
          <w:rFonts w:ascii="Times New Roman" w:hAnsi="Times New Roman" w:cs="Times New Roman"/>
          <w:sz w:val="24"/>
          <w:szCs w:val="24"/>
        </w:rPr>
        <w:t xml:space="preserve">Проведенное межгрупповое исследование показывает несомненную дифференцирующую способность </w:t>
      </w:r>
      <w:proofErr w:type="spellStart"/>
      <w:r w:rsidRPr="007C2616">
        <w:rPr>
          <w:rFonts w:ascii="Times New Roman" w:hAnsi="Times New Roman" w:cs="Times New Roman"/>
          <w:sz w:val="24"/>
          <w:szCs w:val="24"/>
        </w:rPr>
        <w:t>неметрических</w:t>
      </w:r>
      <w:proofErr w:type="spellEnd"/>
      <w:r w:rsidRPr="007C2616">
        <w:rPr>
          <w:rFonts w:ascii="Times New Roman" w:hAnsi="Times New Roman" w:cs="Times New Roman"/>
          <w:sz w:val="24"/>
          <w:szCs w:val="24"/>
        </w:rPr>
        <w:t xml:space="preserve"> признаков посткраниального скелета и указывают на специфическое положение среди изученных народов Северной Евразии бурят и эскимосов, которые являются представителями азиатско-американской расы. Кроме того, дискретно-варьирующие признаки позволяют обозначить особый статус башкир среди поволжских групп. Сложность антропологического состава этого народа отмечалась многими исследователями, работающими с различными антропологическими методиками, и подтверждается полученными данными. Система дискретно-варьирующих признаков посткраниального скелета позволила также коснуться проблемы сложения антропологического облика </w:t>
      </w:r>
      <w:r w:rsidRPr="00D023C4">
        <w:rPr>
          <w:rFonts w:ascii="Times New Roman" w:hAnsi="Times New Roman" w:cs="Times New Roman"/>
          <w:sz w:val="24"/>
          <w:szCs w:val="24"/>
        </w:rPr>
        <w:t xml:space="preserve">русских Северо-Запада, которые оказались </w:t>
      </w:r>
      <w:proofErr w:type="spellStart"/>
      <w:r w:rsidRPr="00D023C4">
        <w:rPr>
          <w:rFonts w:ascii="Times New Roman" w:hAnsi="Times New Roman" w:cs="Times New Roman"/>
          <w:sz w:val="24"/>
          <w:szCs w:val="24"/>
        </w:rPr>
        <w:t>фенетически</w:t>
      </w:r>
      <w:proofErr w:type="spellEnd"/>
      <w:r w:rsidRPr="00D023C4">
        <w:rPr>
          <w:rFonts w:ascii="Times New Roman" w:hAnsi="Times New Roman" w:cs="Times New Roman"/>
          <w:sz w:val="24"/>
          <w:szCs w:val="24"/>
        </w:rPr>
        <w:t xml:space="preserve"> близки к представителям финноязычных народов Поволжья.</w:t>
      </w:r>
    </w:p>
    <w:p w14:paraId="3297B75E" w14:textId="77777777" w:rsidR="00D023C4" w:rsidRPr="00D023C4" w:rsidRDefault="00D023C4" w:rsidP="00D023C4">
      <w:pPr>
        <w:pStyle w:val="a3"/>
        <w:spacing w:line="360" w:lineRule="auto"/>
        <w:ind w:left="90" w:right="-270" w:firstLine="709"/>
        <w:jc w:val="both"/>
        <w:rPr>
          <w:rFonts w:ascii="Times New Roman" w:hAnsi="Times New Roman" w:cs="Times New Roman"/>
          <w:sz w:val="24"/>
          <w:szCs w:val="24"/>
        </w:rPr>
      </w:pPr>
      <w:r w:rsidRPr="00D023C4">
        <w:rPr>
          <w:rFonts w:ascii="Times New Roman" w:hAnsi="Times New Roman" w:cs="Times New Roman"/>
          <w:sz w:val="24"/>
          <w:szCs w:val="24"/>
        </w:rPr>
        <w:t xml:space="preserve">Кроме того, в данном исследовании было проведено сравнение результатов межгруппового анализа </w:t>
      </w:r>
      <w:proofErr w:type="spellStart"/>
      <w:r w:rsidRPr="00D023C4">
        <w:rPr>
          <w:rFonts w:ascii="Times New Roman" w:hAnsi="Times New Roman" w:cs="Times New Roman"/>
          <w:sz w:val="24"/>
          <w:szCs w:val="24"/>
        </w:rPr>
        <w:t>неметрических</w:t>
      </w:r>
      <w:proofErr w:type="spellEnd"/>
      <w:r w:rsidRPr="00D023C4">
        <w:rPr>
          <w:rFonts w:ascii="Times New Roman" w:hAnsi="Times New Roman" w:cs="Times New Roman"/>
          <w:sz w:val="24"/>
          <w:szCs w:val="24"/>
        </w:rPr>
        <w:t xml:space="preserve"> признаков посткраниального скелета с анализом данных о распределении ДВП черепа в тех же группах и гаплогрупп </w:t>
      </w:r>
      <w:proofErr w:type="spellStart"/>
      <w:r w:rsidRPr="00D023C4">
        <w:rPr>
          <w:rFonts w:ascii="Times New Roman" w:hAnsi="Times New Roman" w:cs="Times New Roman"/>
          <w:sz w:val="24"/>
          <w:szCs w:val="24"/>
        </w:rPr>
        <w:t>мтДНК</w:t>
      </w:r>
      <w:proofErr w:type="spellEnd"/>
      <w:r w:rsidRPr="00D023C4">
        <w:rPr>
          <w:rFonts w:ascii="Times New Roman" w:hAnsi="Times New Roman" w:cs="Times New Roman"/>
          <w:sz w:val="24"/>
          <w:szCs w:val="24"/>
        </w:rPr>
        <w:t xml:space="preserve"> в тех же популяциях. Полученные результаты доказывают применимость системы </w:t>
      </w:r>
      <w:proofErr w:type="spellStart"/>
      <w:r>
        <w:rPr>
          <w:rFonts w:ascii="Times New Roman" w:hAnsi="Times New Roman" w:cs="Times New Roman"/>
          <w:sz w:val="24"/>
          <w:szCs w:val="24"/>
        </w:rPr>
        <w:t>неметрических</w:t>
      </w:r>
      <w:proofErr w:type="spellEnd"/>
      <w:r w:rsidRPr="00D023C4">
        <w:rPr>
          <w:rFonts w:ascii="Times New Roman" w:hAnsi="Times New Roman" w:cs="Times New Roman"/>
          <w:sz w:val="24"/>
          <w:szCs w:val="24"/>
        </w:rPr>
        <w:t xml:space="preserve"> посткраниального скелета как самостоятельно</w:t>
      </w:r>
      <w:r>
        <w:rPr>
          <w:rFonts w:ascii="Times New Roman" w:hAnsi="Times New Roman" w:cs="Times New Roman"/>
          <w:sz w:val="24"/>
          <w:szCs w:val="24"/>
        </w:rPr>
        <w:t xml:space="preserve">й системы </w:t>
      </w:r>
      <w:proofErr w:type="spellStart"/>
      <w:r>
        <w:rPr>
          <w:rFonts w:ascii="Times New Roman" w:hAnsi="Times New Roman" w:cs="Times New Roman"/>
          <w:sz w:val="24"/>
          <w:szCs w:val="24"/>
        </w:rPr>
        <w:t>фенетических</w:t>
      </w:r>
      <w:proofErr w:type="spellEnd"/>
      <w:r>
        <w:rPr>
          <w:rFonts w:ascii="Times New Roman" w:hAnsi="Times New Roman" w:cs="Times New Roman"/>
          <w:sz w:val="24"/>
          <w:szCs w:val="24"/>
        </w:rPr>
        <w:t xml:space="preserve"> маркёров</w:t>
      </w:r>
      <w:r w:rsidRPr="00D023C4">
        <w:rPr>
          <w:rFonts w:ascii="Times New Roman" w:hAnsi="Times New Roman" w:cs="Times New Roman"/>
          <w:sz w:val="24"/>
          <w:szCs w:val="24"/>
        </w:rPr>
        <w:t xml:space="preserve"> для выявления генетических связей между популяциями</w:t>
      </w:r>
      <w:r>
        <w:rPr>
          <w:rFonts w:ascii="Times New Roman" w:hAnsi="Times New Roman" w:cs="Times New Roman"/>
          <w:sz w:val="24"/>
          <w:szCs w:val="24"/>
        </w:rPr>
        <w:t>.</w:t>
      </w:r>
    </w:p>
    <w:sectPr w:rsidR="00D023C4" w:rsidRPr="00D023C4" w:rsidSect="00C822B3">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B6ED3" w14:textId="77777777" w:rsidR="006A0422" w:rsidRDefault="006A0422" w:rsidP="00D023C4">
      <w:pPr>
        <w:spacing w:after="0" w:line="240" w:lineRule="auto"/>
      </w:pPr>
      <w:r>
        <w:separator/>
      </w:r>
    </w:p>
  </w:endnote>
  <w:endnote w:type="continuationSeparator" w:id="0">
    <w:p w14:paraId="652B29F6" w14:textId="77777777" w:rsidR="006A0422" w:rsidRDefault="006A0422" w:rsidP="00D0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38067173"/>
      <w:docPartObj>
        <w:docPartGallery w:val="Page Numbers (Bottom of Page)"/>
        <w:docPartUnique/>
      </w:docPartObj>
    </w:sdtPr>
    <w:sdtEndPr/>
    <w:sdtContent>
      <w:p w14:paraId="42E352FE" w14:textId="77777777" w:rsidR="00D023C4" w:rsidRPr="00D023C4" w:rsidRDefault="00D023C4">
        <w:pPr>
          <w:pStyle w:val="a6"/>
          <w:jc w:val="center"/>
          <w:rPr>
            <w:rFonts w:ascii="Times New Roman" w:hAnsi="Times New Roman" w:cs="Times New Roman"/>
            <w:sz w:val="24"/>
            <w:szCs w:val="24"/>
          </w:rPr>
        </w:pPr>
        <w:r w:rsidRPr="00D023C4">
          <w:rPr>
            <w:rFonts w:ascii="Times New Roman" w:hAnsi="Times New Roman" w:cs="Times New Roman"/>
            <w:sz w:val="24"/>
            <w:szCs w:val="24"/>
          </w:rPr>
          <w:fldChar w:fldCharType="begin"/>
        </w:r>
        <w:r w:rsidRPr="00D023C4">
          <w:rPr>
            <w:rFonts w:ascii="Times New Roman" w:hAnsi="Times New Roman" w:cs="Times New Roman"/>
            <w:sz w:val="24"/>
            <w:szCs w:val="24"/>
          </w:rPr>
          <w:instrText>PAGE   \* MERGEFORMAT</w:instrText>
        </w:r>
        <w:r w:rsidRPr="00D023C4">
          <w:rPr>
            <w:rFonts w:ascii="Times New Roman" w:hAnsi="Times New Roman" w:cs="Times New Roman"/>
            <w:sz w:val="24"/>
            <w:szCs w:val="24"/>
          </w:rPr>
          <w:fldChar w:fldCharType="separate"/>
        </w:r>
        <w:r w:rsidR="008B0ECB">
          <w:rPr>
            <w:rFonts w:ascii="Times New Roman" w:hAnsi="Times New Roman" w:cs="Times New Roman"/>
            <w:noProof/>
            <w:sz w:val="24"/>
            <w:szCs w:val="24"/>
          </w:rPr>
          <w:t>1</w:t>
        </w:r>
        <w:r w:rsidRPr="00D023C4">
          <w:rPr>
            <w:rFonts w:ascii="Times New Roman" w:hAnsi="Times New Roman" w:cs="Times New Roman"/>
            <w:sz w:val="24"/>
            <w:szCs w:val="24"/>
          </w:rPr>
          <w:fldChar w:fldCharType="end"/>
        </w:r>
      </w:p>
    </w:sdtContent>
  </w:sdt>
  <w:p w14:paraId="25F3ABDF" w14:textId="77777777" w:rsidR="00D023C4" w:rsidRPr="00D023C4" w:rsidRDefault="00D023C4">
    <w:pPr>
      <w:pStyle w:val="a6"/>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26359" w14:textId="77777777" w:rsidR="006A0422" w:rsidRDefault="006A0422" w:rsidP="00D023C4">
      <w:pPr>
        <w:spacing w:after="0" w:line="240" w:lineRule="auto"/>
      </w:pPr>
      <w:r>
        <w:separator/>
      </w:r>
    </w:p>
  </w:footnote>
  <w:footnote w:type="continuationSeparator" w:id="0">
    <w:p w14:paraId="68CC25AB" w14:textId="77777777" w:rsidR="006A0422" w:rsidRDefault="006A0422" w:rsidP="00D02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16"/>
    <w:rsid w:val="006A0422"/>
    <w:rsid w:val="007B0476"/>
    <w:rsid w:val="007C2616"/>
    <w:rsid w:val="00894833"/>
    <w:rsid w:val="008B0ECB"/>
    <w:rsid w:val="00985E08"/>
    <w:rsid w:val="00BD7D28"/>
    <w:rsid w:val="00C822B3"/>
    <w:rsid w:val="00C9015E"/>
    <w:rsid w:val="00D02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7AC9"/>
  <w15:chartTrackingRefBased/>
  <w15:docId w15:val="{45C87A68-2540-4FBD-88AD-B46AFEAE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616"/>
    <w:pPr>
      <w:spacing w:after="200" w:line="276" w:lineRule="auto"/>
    </w:pPr>
    <w:rPr>
      <w:rFonts w:ascii="Calibri" w:eastAsia="MS Mincho"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C2616"/>
    <w:pPr>
      <w:spacing w:after="0" w:line="240" w:lineRule="auto"/>
    </w:pPr>
    <w:rPr>
      <w:rFonts w:ascii="Calibri" w:eastAsia="MS Mincho" w:hAnsi="Calibri" w:cs="Calibri"/>
    </w:rPr>
  </w:style>
  <w:style w:type="paragraph" w:styleId="a4">
    <w:name w:val="header"/>
    <w:basedOn w:val="a"/>
    <w:link w:val="a5"/>
    <w:uiPriority w:val="99"/>
    <w:unhideWhenUsed/>
    <w:rsid w:val="00D023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23C4"/>
    <w:rPr>
      <w:rFonts w:ascii="Calibri" w:eastAsia="MS Mincho" w:hAnsi="Calibri" w:cs="Calibri"/>
    </w:rPr>
  </w:style>
  <w:style w:type="paragraph" w:styleId="a6">
    <w:name w:val="footer"/>
    <w:basedOn w:val="a"/>
    <w:link w:val="a7"/>
    <w:uiPriority w:val="99"/>
    <w:unhideWhenUsed/>
    <w:rsid w:val="00D023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23C4"/>
    <w:rPr>
      <w:rFonts w:ascii="Calibri" w:eastAsia="MS Mincho"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6FE2D-C3B7-4004-9237-34D0BF44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3979</Characters>
  <Application>Microsoft Office Word</Application>
  <DocSecurity>4</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Екатерина Балахонова</cp:lastModifiedBy>
  <cp:revision>2</cp:revision>
  <dcterms:created xsi:type="dcterms:W3CDTF">2021-03-12T12:12:00Z</dcterms:created>
  <dcterms:modified xsi:type="dcterms:W3CDTF">2021-03-12T12:12:00Z</dcterms:modified>
</cp:coreProperties>
</file>